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B40B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40" w:leftChars="20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网上就业双选会用人单位使用手册</w:t>
      </w:r>
    </w:p>
    <w:p w14:paraId="02A476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75D4ADBA">
      <w:pPr>
        <w:numPr>
          <w:ilvl w:val="0"/>
          <w:numId w:val="0"/>
        </w:numPr>
        <w:autoSpaceDE/>
        <w:autoSpaceDN/>
        <w:ind w:firstLine="643" w:firstLineChars="200"/>
        <w:jc w:val="both"/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 w:bidi="zh-CN"/>
        </w:rPr>
        <w:t>1.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用人单位申请招聘会流程</w:t>
      </w:r>
    </w:p>
    <w:p w14:paraId="60B54E72">
      <w:pPr>
        <w:numPr>
          <w:ilvl w:val="0"/>
          <w:numId w:val="0"/>
        </w:numPr>
        <w:autoSpaceDE/>
        <w:autoSpaceDN/>
        <w:jc w:val="both"/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11495" cy="3146425"/>
            <wp:effectExtent l="9525" t="9525" r="17780" b="254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3146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05046AF">
      <w:pPr>
        <w:numPr>
          <w:ilvl w:val="0"/>
          <w:numId w:val="0"/>
        </w:numPr>
        <w:autoSpaceDE/>
        <w:autoSpaceDN/>
        <w:ind w:firstLine="643" w:firstLineChars="200"/>
        <w:jc w:val="both"/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 w:bidi="zh-CN"/>
        </w:rPr>
        <w:t>2.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单位登录</w:t>
      </w:r>
    </w:p>
    <w:p w14:paraId="570B962F">
      <w:pPr>
        <w:numPr>
          <w:ilvl w:val="0"/>
          <w:numId w:val="0"/>
        </w:numPr>
        <w:autoSpaceDE/>
        <w:autoSpaceDN/>
        <w:ind w:firstLine="420" w:firstLineChars="0"/>
        <w:rPr>
          <w:rFonts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（1）单位访问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“山东省教育厅高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校毕业生就业网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单位工作平台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”（http://college.gxjy.sdei.edu.cn/JobFair/），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选择用人单位，进入招聘会云平台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（图1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、图2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。未注册单位先进行“注册”。</w:t>
      </w:r>
    </w:p>
    <w:p w14:paraId="5B906508">
      <w:pPr>
        <w:autoSpaceDE/>
        <w:autoSpaceDN/>
        <w:jc w:val="center"/>
      </w:pPr>
      <w:r>
        <w:drawing>
          <wp:inline distT="0" distB="0" distL="114300" distR="114300">
            <wp:extent cx="5605780" cy="2960370"/>
            <wp:effectExtent l="9525" t="9525" r="23495" b="2095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2960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AD6CF4">
      <w:pPr>
        <w:autoSpaceDE/>
        <w:autoSpaceDN/>
        <w:jc w:val="center"/>
      </w:pPr>
      <w:r>
        <w:rPr>
          <w:rFonts w:hint="eastAsia" w:ascii="仿宋_GB2312" w:hAnsi="仿宋_GB2312" w:eastAsia="仿宋_GB2312" w:cs="仿宋_GB2312"/>
          <w:sz w:val="24"/>
          <w:szCs w:val="24"/>
          <w:lang w:val="en-US"/>
        </w:rPr>
        <w:t>图1</w:t>
      </w:r>
    </w:p>
    <w:p w14:paraId="10B66075">
      <w:pPr>
        <w:autoSpaceDE/>
        <w:autoSpaceDN/>
        <w:jc w:val="center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603240" cy="2658745"/>
            <wp:effectExtent l="0" t="0" r="5080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6C9BC">
      <w:pPr>
        <w:autoSpaceDE/>
        <w:autoSpaceDN/>
        <w:jc w:val="center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/>
        </w:rPr>
        <w:t>图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2</w:t>
      </w:r>
    </w:p>
    <w:p w14:paraId="5E98A9F2">
      <w:pPr>
        <w:autoSpaceDE/>
        <w:autoSpaceDN/>
      </w:pPr>
    </w:p>
    <w:p w14:paraId="30D2812D">
      <w:pPr>
        <w:numPr>
          <w:ilvl w:val="0"/>
          <w:numId w:val="0"/>
        </w:numPr>
        <w:autoSpaceDE/>
        <w:autoSpaceDN/>
        <w:ind w:left="420" w:leftChars="0"/>
        <w:jc w:val="left"/>
        <w:rPr>
          <w:rFonts w:hint="eastAsia" w:ascii="仿宋_GB2312" w:hAnsi="仿宋_GB2312" w:eastAsia="仿宋_GB2312" w:cs="仿宋_GB2312"/>
          <w:b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 w:bidi="zh-CN"/>
        </w:rPr>
        <w:t>3.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招聘会报名</w:t>
      </w:r>
    </w:p>
    <w:p w14:paraId="592DC931">
      <w:pPr>
        <w:numPr>
          <w:ilvl w:val="0"/>
          <w:numId w:val="0"/>
        </w:numPr>
        <w:autoSpaceDE/>
        <w:autoSpaceDN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用人单位登录后，可以报名线上和线下招聘会。</w:t>
      </w:r>
    </w:p>
    <w:p w14:paraId="4527263C">
      <w:pPr>
        <w:numPr>
          <w:ilvl w:val="0"/>
          <w:numId w:val="0"/>
        </w:numPr>
        <w:autoSpaceDE/>
        <w:autoSpaceDN/>
        <w:ind w:firstLine="640" w:firstLineChars="200"/>
        <w:jc w:val="both"/>
        <w:rPr>
          <w:rFonts w:hint="default"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申请线上招聘会：上传报名信息，等待主办方审核，主办方审核通过后可发布职位、申请视频面试等。如图3。</w:t>
      </w:r>
    </w:p>
    <w:p w14:paraId="6EF866AF">
      <w:pPr>
        <w:numPr>
          <w:ilvl w:val="0"/>
          <w:numId w:val="0"/>
        </w:numPr>
        <w:autoSpaceDE/>
        <w:autoSpaceDN/>
        <w:jc w:val="center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603240" cy="2635250"/>
            <wp:effectExtent l="0" t="0" r="5080" b="12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/>
        </w:rPr>
        <w:t>图</w:t>
      </w:r>
      <w:r>
        <w:rPr>
          <w:rFonts w:hint="eastAsia"/>
          <w:lang w:val="en-US" w:eastAsia="zh-CN"/>
        </w:rPr>
        <w:t>3</w:t>
      </w:r>
    </w:p>
    <w:p w14:paraId="601092D7">
      <w:pPr>
        <w:numPr>
          <w:ilvl w:val="0"/>
          <w:numId w:val="0"/>
        </w:numPr>
        <w:autoSpaceDE/>
        <w:autoSpaceDN/>
        <w:ind w:firstLine="640" w:firstLineChars="200"/>
        <w:jc w:val="both"/>
        <w:rPr>
          <w:rFonts w:hint="default"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申请现场招聘会：录入报名信息，等待主办方审核，主办方审核通过后、可查看展位号、二维码。如图4。</w:t>
      </w:r>
    </w:p>
    <w:p w14:paraId="04370D85">
      <w:pPr>
        <w:numPr>
          <w:ilvl w:val="0"/>
          <w:numId w:val="0"/>
        </w:numPr>
        <w:autoSpaceDE/>
        <w:autoSpaceDN/>
        <w:jc w:val="both"/>
      </w:pPr>
      <w:r>
        <w:drawing>
          <wp:inline distT="0" distB="0" distL="114300" distR="114300">
            <wp:extent cx="5603240" cy="2635250"/>
            <wp:effectExtent l="0" t="0" r="5080" b="127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67AA4">
      <w:pPr>
        <w:numPr>
          <w:ilvl w:val="0"/>
          <w:numId w:val="0"/>
        </w:numPr>
        <w:autoSpaceDE/>
        <w:autoSpaceDN/>
        <w:ind w:firstLine="440" w:firstLineChars="200"/>
        <w:jc w:val="center"/>
        <w:rPr>
          <w:rFonts w:hint="eastAsia" w:eastAsia="宋体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4</w:t>
      </w:r>
    </w:p>
    <w:p w14:paraId="621D0BDE">
      <w:pPr>
        <w:numPr>
          <w:ilvl w:val="0"/>
          <w:numId w:val="0"/>
        </w:numPr>
        <w:autoSpaceDE/>
        <w:autoSpaceDN/>
        <w:ind w:left="420" w:leftChars="0"/>
        <w:jc w:val="left"/>
        <w:rPr>
          <w:rFonts w:hint="eastAsia" w:ascii="仿宋_GB2312" w:hAnsi="仿宋_GB2312" w:eastAsia="仿宋_GB2312" w:cs="仿宋_GB2312"/>
          <w:b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 w:bidi="zh-CN"/>
        </w:rPr>
        <w:t>4.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管理招聘信息</w:t>
      </w:r>
    </w:p>
    <w:p w14:paraId="2E4D5C06">
      <w:pPr>
        <w:keepNext w:val="0"/>
        <w:keepLines w:val="0"/>
        <w:widowControl/>
        <w:suppressLineNumbers w:val="0"/>
        <w:ind w:firstLine="600" w:firstLineChars="200"/>
        <w:jc w:val="left"/>
      </w:pPr>
      <w:r>
        <w:rPr>
          <w:rFonts w:hint="eastAsia" w:ascii="仿宋_GB2312" w:hAnsi="仿宋_GB2312" w:eastAsia="仿宋_GB2312" w:cs="仿宋_GB2312"/>
          <w:b w:val="0"/>
          <w:bCs/>
          <w:sz w:val="30"/>
          <w:szCs w:val="30"/>
          <w:lang w:val="en-US" w:eastAsia="zh-CN"/>
        </w:rPr>
        <w:t>点击管理招聘信息，填写职位信息，等待主办方审核。如图5。</w:t>
      </w:r>
      <w:r>
        <w:rPr>
          <w:rFonts w:hint="eastAsia" w:ascii="仿宋_GB2312" w:hAnsi="仿宋_GB2312" w:eastAsia="仿宋_GB2312" w:cs="仿宋_GB2312"/>
          <w:b w:val="0"/>
          <w:bCs/>
          <w:sz w:val="30"/>
          <w:szCs w:val="30"/>
          <w:lang w:val="en-US" w:eastAsia="zh-CN"/>
        </w:rPr>
        <w:br w:type="textWrapping"/>
      </w:r>
      <w:r>
        <w:drawing>
          <wp:inline distT="0" distB="0" distL="114300" distR="114300">
            <wp:extent cx="5603240" cy="2635250"/>
            <wp:effectExtent l="0" t="0" r="5080" b="127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8D8BE">
      <w:pPr>
        <w:autoSpaceDE/>
        <w:autoSpaceDN/>
        <w:jc w:val="center"/>
        <w:rPr>
          <w:rFonts w:hint="eastAsia" w:ascii="仿宋_GB2312" w:hAnsi="仿宋_GB2312" w:eastAsia="宋体" w:cs="仿宋_GB2312"/>
          <w:b/>
          <w:sz w:val="32"/>
          <w:szCs w:val="32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5</w:t>
      </w:r>
    </w:p>
    <w:p w14:paraId="63CAFE7B">
      <w:pPr>
        <w:numPr>
          <w:ilvl w:val="0"/>
          <w:numId w:val="0"/>
        </w:numPr>
        <w:autoSpaceDE/>
        <w:autoSpaceDN/>
        <w:ind w:left="420" w:leftChars="0"/>
        <w:jc w:val="left"/>
        <w:rPr>
          <w:rFonts w:hint="default" w:ascii="仿宋_GB2312" w:hAnsi="仿宋_GB2312" w:eastAsia="仿宋_GB2312" w:cs="仿宋_GB2312"/>
          <w:b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 w:bidi="zh-CN"/>
        </w:rPr>
        <w:t>5</w:t>
      </w:r>
      <w:r>
        <w:rPr>
          <w:rFonts w:hint="default" w:ascii="仿宋_GB2312" w:hAnsi="仿宋_GB2312" w:eastAsia="仿宋_GB2312" w:cs="仿宋_GB2312"/>
          <w:b/>
          <w:sz w:val="32"/>
          <w:szCs w:val="32"/>
          <w:lang w:val="en-US" w:eastAsia="zh-CN" w:bidi="zh-CN"/>
        </w:rPr>
        <w:t>.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申请视频面试</w:t>
      </w:r>
    </w:p>
    <w:p w14:paraId="7C67202B">
      <w:pPr>
        <w:numPr>
          <w:ilvl w:val="0"/>
          <w:numId w:val="0"/>
        </w:numPr>
        <w:autoSpaceDE/>
        <w:autoSpaceDN/>
        <w:ind w:firstLine="600" w:firstLineChars="200"/>
      </w:pPr>
      <w:r>
        <w:rPr>
          <w:rFonts w:hint="eastAsia" w:ascii="仿宋_GB2312" w:hAnsi="仿宋_GB2312" w:eastAsia="仿宋_GB2312" w:cs="仿宋_GB2312"/>
          <w:b w:val="0"/>
          <w:bCs/>
          <w:sz w:val="30"/>
          <w:szCs w:val="30"/>
          <w:lang w:val="en-US" w:eastAsia="zh-CN"/>
        </w:rPr>
        <w:t>网络招聘会可申请视频面试，录入视频面试信息，等待主办方审核。如图6、图7。</w:t>
      </w:r>
      <w:r>
        <w:rPr>
          <w:rFonts w:hint="eastAsia" w:ascii="仿宋_GB2312" w:hAnsi="仿宋_GB2312" w:eastAsia="仿宋_GB2312" w:cs="仿宋_GB2312"/>
          <w:b w:val="0"/>
          <w:bCs/>
          <w:sz w:val="30"/>
          <w:szCs w:val="30"/>
          <w:lang w:val="en-US" w:eastAsia="zh-CN"/>
        </w:rPr>
        <w:br w:type="textWrapping"/>
      </w:r>
      <w:r>
        <w:drawing>
          <wp:inline distT="0" distB="0" distL="114300" distR="114300">
            <wp:extent cx="5603240" cy="2635250"/>
            <wp:effectExtent l="0" t="0" r="5080" b="127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CCA1B">
      <w:pPr>
        <w:numPr>
          <w:ilvl w:val="0"/>
          <w:numId w:val="0"/>
        </w:numPr>
        <w:autoSpaceDE/>
        <w:autoSpaceDN/>
        <w:ind w:firstLine="440" w:firstLineChars="200"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图6</w:t>
      </w:r>
    </w:p>
    <w:p w14:paraId="54F760E7">
      <w:pPr>
        <w:numPr>
          <w:ilvl w:val="0"/>
          <w:numId w:val="0"/>
        </w:numPr>
        <w:autoSpaceDE/>
        <w:autoSpaceDN/>
      </w:pPr>
      <w:r>
        <w:drawing>
          <wp:inline distT="0" distB="0" distL="114300" distR="114300">
            <wp:extent cx="5603240" cy="2635250"/>
            <wp:effectExtent l="0" t="0" r="5080" b="127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65D1F">
      <w:pPr>
        <w:numPr>
          <w:ilvl w:val="0"/>
          <w:numId w:val="0"/>
        </w:numPr>
        <w:autoSpaceDE/>
        <w:autoSpaceDN/>
      </w:pPr>
    </w:p>
    <w:p w14:paraId="2674A741">
      <w:pPr>
        <w:autoSpaceDE/>
        <w:autoSpaceDN/>
        <w:jc w:val="center"/>
        <w:rPr>
          <w:rFonts w:hint="eastAsia" w:ascii="仿宋_GB2312" w:hAnsi="仿宋_GB2312" w:eastAsia="宋体" w:cs="仿宋_GB2312"/>
          <w:sz w:val="24"/>
          <w:szCs w:val="24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7</w:t>
      </w:r>
    </w:p>
    <w:p w14:paraId="73369C68">
      <w:pPr>
        <w:numPr>
          <w:ilvl w:val="0"/>
          <w:numId w:val="0"/>
        </w:numPr>
        <w:autoSpaceDE/>
        <w:autoSpaceDN/>
        <w:ind w:left="420" w:leftChars="0"/>
        <w:jc w:val="left"/>
        <w:rPr>
          <w:rFonts w:hint="default" w:ascii="仿宋_GB2312" w:hAnsi="仿宋_GB2312" w:eastAsia="仿宋_GB2312" w:cs="仿宋_GB2312"/>
          <w:b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 w:bidi="zh-CN"/>
        </w:rPr>
        <w:t>6</w:t>
      </w:r>
      <w:r>
        <w:rPr>
          <w:rFonts w:hint="default" w:ascii="仿宋_GB2312" w:hAnsi="仿宋_GB2312" w:eastAsia="仿宋_GB2312" w:cs="仿宋_GB2312"/>
          <w:b/>
          <w:sz w:val="32"/>
          <w:szCs w:val="32"/>
          <w:lang w:val="en-US" w:eastAsia="zh-CN" w:bidi="zh-CN"/>
        </w:rPr>
        <w:t>.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上传宣讲会视频</w:t>
      </w:r>
    </w:p>
    <w:p w14:paraId="196FF865">
      <w:pPr>
        <w:numPr>
          <w:ilvl w:val="0"/>
          <w:numId w:val="0"/>
        </w:numPr>
        <w:ind w:leftChars="0" w:firstLine="600" w:firstLineChars="200"/>
        <w:jc w:val="left"/>
        <w:rPr>
          <w:rFonts w:hint="eastAsia" w:ascii="仿宋_GB2312" w:hAnsi="仿宋_GB2312" w:eastAsia="仿宋_GB2312" w:cs="仿宋_GB2312"/>
          <w:b w:val="0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0"/>
          <w:szCs w:val="30"/>
          <w:lang w:val="en-US" w:eastAsia="zh-CN"/>
        </w:rPr>
        <w:t>“上传宣讲会视频”（图8），上传宣讲会视频视频格式为MP4文件，大小不超过200M，时长不超过10分钟，内容必须为合法合规，内容健康的本单位宣传片，否则不予审核通过，并取消参会资格。</w:t>
      </w:r>
    </w:p>
    <w:p w14:paraId="25527BD1">
      <w:pPr>
        <w:numPr>
          <w:ilvl w:val="0"/>
          <w:numId w:val="0"/>
        </w:numPr>
        <w:ind w:leftChars="0" w:firstLine="440" w:firstLineChars="200"/>
        <w:jc w:val="left"/>
      </w:pPr>
      <w:r>
        <w:drawing>
          <wp:inline distT="0" distB="0" distL="114300" distR="114300">
            <wp:extent cx="5603240" cy="2635250"/>
            <wp:effectExtent l="0" t="0" r="5080" b="127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AD758">
      <w:pPr>
        <w:autoSpaceDE/>
        <w:autoSpaceDN/>
        <w:jc w:val="center"/>
        <w:rPr>
          <w:rFonts w:hint="eastAsia" w:eastAsia="宋体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8</w:t>
      </w:r>
    </w:p>
    <w:p w14:paraId="63C60EC1">
      <w:pPr>
        <w:numPr>
          <w:ilvl w:val="0"/>
          <w:numId w:val="0"/>
        </w:numPr>
        <w:ind w:left="420" w:leftChars="0" w:firstLine="0" w:firstLineChars="0"/>
        <w:jc w:val="left"/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 w:bidi="zh-CN"/>
        </w:rPr>
        <w:t>7.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视频面试</w:t>
      </w:r>
    </w:p>
    <w:p w14:paraId="464E5863">
      <w:pPr>
        <w:numPr>
          <w:ilvl w:val="0"/>
          <w:numId w:val="0"/>
        </w:numPr>
        <w:ind w:left="420" w:leftChars="0" w:firstLine="420" w:firstLineChars="0"/>
        <w:jc w:val="left"/>
      </w:pPr>
      <w:r>
        <w:rPr>
          <w:rFonts w:hint="eastAsia" w:ascii="仿宋_GB2312" w:hAnsi="仿宋_GB2312" w:eastAsia="仿宋_GB2312" w:cs="仿宋_GB2312"/>
          <w:b w:val="0"/>
          <w:bCs/>
          <w:sz w:val="30"/>
          <w:szCs w:val="30"/>
          <w:lang w:val="en-US" w:eastAsia="zh-CN"/>
        </w:rPr>
        <w:t>显示单位申请的所有视频面试，到视频面试时间，可直接进入视频，进入视频面试前可进行设备检测以确保顺利视频面试。如图9。</w:t>
      </w:r>
      <w:r>
        <w:drawing>
          <wp:inline distT="0" distB="0" distL="114300" distR="114300">
            <wp:extent cx="5603240" cy="2635250"/>
            <wp:effectExtent l="0" t="0" r="5080" b="127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7D9AA">
      <w:pPr>
        <w:numPr>
          <w:ilvl w:val="0"/>
          <w:numId w:val="0"/>
        </w:numPr>
        <w:ind w:left="420" w:leftChars="0" w:firstLine="420" w:firstLineChars="0"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图9</w:t>
      </w:r>
    </w:p>
    <w:p w14:paraId="00D78453">
      <w:pPr>
        <w:numPr>
          <w:ilvl w:val="0"/>
          <w:numId w:val="0"/>
        </w:numPr>
        <w:ind w:left="420" w:leftChars="0" w:firstLine="0" w:firstLineChars="0"/>
        <w:jc w:val="left"/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 w:bidi="zh-CN"/>
        </w:rPr>
        <w:t>8.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已收简历</w:t>
      </w:r>
    </w:p>
    <w:p w14:paraId="1FB76E5B">
      <w:pPr>
        <w:numPr>
          <w:ilvl w:val="0"/>
          <w:numId w:val="0"/>
        </w:numPr>
        <w:ind w:leftChars="0" w:firstLine="714" w:firstLineChars="238"/>
        <w:jc w:val="left"/>
        <w:rPr>
          <w:rFonts w:hint="eastAsia" w:ascii="仿宋_GB2312" w:hAnsi="仿宋_GB2312" w:eastAsia="仿宋_GB2312" w:cs="仿宋_GB2312"/>
          <w:b w:val="0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0"/>
          <w:szCs w:val="30"/>
          <w:lang w:val="en-US" w:eastAsia="zh-CN"/>
        </w:rPr>
        <w:t>页面显示投递简历的学生，点击学生姓名可查看学生简历。</w:t>
      </w:r>
    </w:p>
    <w:p w14:paraId="558F5310"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b w:val="0"/>
          <w:bCs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603240" cy="2635250"/>
            <wp:effectExtent l="0" t="0" r="508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D2F49">
      <w:pPr>
        <w:jc w:val="center"/>
        <w:rPr>
          <w:rFonts w:hint="eastAsia" w:ascii="仿宋_GB2312" w:hAnsi="仿宋_GB2312" w:eastAsia="宋体" w:cs="仿宋_GB2312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</w:rPr>
        <w:t>图</w:t>
      </w:r>
      <w:r>
        <w:rPr>
          <w:rFonts w:hint="eastAsia"/>
          <w:sz w:val="21"/>
          <w:szCs w:val="21"/>
          <w:lang w:val="en-US"/>
        </w:rPr>
        <w:t>1</w:t>
      </w:r>
      <w:r>
        <w:rPr>
          <w:rFonts w:hint="eastAsia"/>
          <w:sz w:val="21"/>
          <w:szCs w:val="21"/>
          <w:lang w:val="en-US" w:eastAsia="zh-CN"/>
        </w:rPr>
        <w:t>0</w:t>
      </w:r>
    </w:p>
    <w:p w14:paraId="1F0B1A2D">
      <w:pPr>
        <w:jc w:val="center"/>
        <w:rPr>
          <w:rFonts w:ascii="仿宋_GB2312" w:hAnsi="仿宋_GB2312" w:eastAsia="仿宋_GB2312" w:cs="仿宋_GB2312"/>
          <w:sz w:val="21"/>
          <w:szCs w:val="21"/>
          <w:lang w:val="en-US"/>
        </w:rPr>
      </w:pPr>
    </w:p>
    <w:sectPr>
      <w:pgSz w:w="11906" w:h="16838"/>
      <w:pgMar w:top="2041" w:right="1531" w:bottom="1984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3NjQxYmZmN2ZkODIxYWNiNTEzMzQyMTZmNzQ1MmMifQ=="/>
  </w:docVars>
  <w:rsids>
    <w:rsidRoot w:val="683A729E"/>
    <w:rsid w:val="002B3ECE"/>
    <w:rsid w:val="004A4BE0"/>
    <w:rsid w:val="007F74F2"/>
    <w:rsid w:val="00BF2A02"/>
    <w:rsid w:val="00C71487"/>
    <w:rsid w:val="01CC152D"/>
    <w:rsid w:val="02A423A7"/>
    <w:rsid w:val="034F7606"/>
    <w:rsid w:val="03E55633"/>
    <w:rsid w:val="04E74B5A"/>
    <w:rsid w:val="05354B90"/>
    <w:rsid w:val="0B6C2ED2"/>
    <w:rsid w:val="0B760834"/>
    <w:rsid w:val="0CD85754"/>
    <w:rsid w:val="0D887AFB"/>
    <w:rsid w:val="12F35C7E"/>
    <w:rsid w:val="153B3DA6"/>
    <w:rsid w:val="18A152D4"/>
    <w:rsid w:val="1A98182C"/>
    <w:rsid w:val="1AD33E55"/>
    <w:rsid w:val="1AD6367F"/>
    <w:rsid w:val="1C021D31"/>
    <w:rsid w:val="1DC138F7"/>
    <w:rsid w:val="1FDC45B6"/>
    <w:rsid w:val="2015219B"/>
    <w:rsid w:val="23656543"/>
    <w:rsid w:val="24744049"/>
    <w:rsid w:val="249960B3"/>
    <w:rsid w:val="260D477D"/>
    <w:rsid w:val="26485EF7"/>
    <w:rsid w:val="283B39D8"/>
    <w:rsid w:val="2B0E17BE"/>
    <w:rsid w:val="2DBD29E7"/>
    <w:rsid w:val="2EA549FB"/>
    <w:rsid w:val="2EF13A8C"/>
    <w:rsid w:val="2FE245F3"/>
    <w:rsid w:val="31804D6D"/>
    <w:rsid w:val="3468363D"/>
    <w:rsid w:val="35C6235B"/>
    <w:rsid w:val="362B20FF"/>
    <w:rsid w:val="38226903"/>
    <w:rsid w:val="396E1481"/>
    <w:rsid w:val="39BD43DE"/>
    <w:rsid w:val="3B53180C"/>
    <w:rsid w:val="3C26397A"/>
    <w:rsid w:val="3C733BA7"/>
    <w:rsid w:val="3D8A106E"/>
    <w:rsid w:val="3DAB68CD"/>
    <w:rsid w:val="3E3A2873"/>
    <w:rsid w:val="3E917EDD"/>
    <w:rsid w:val="3F9A401A"/>
    <w:rsid w:val="3F9C2781"/>
    <w:rsid w:val="429E1533"/>
    <w:rsid w:val="43212404"/>
    <w:rsid w:val="43DF7FE4"/>
    <w:rsid w:val="44D02F31"/>
    <w:rsid w:val="46AE42C3"/>
    <w:rsid w:val="479D4E60"/>
    <w:rsid w:val="488337F5"/>
    <w:rsid w:val="49E4463B"/>
    <w:rsid w:val="4B602FCB"/>
    <w:rsid w:val="4BF000D2"/>
    <w:rsid w:val="4C8C4622"/>
    <w:rsid w:val="4D0D39B3"/>
    <w:rsid w:val="4FDC6D89"/>
    <w:rsid w:val="4FFD4DCD"/>
    <w:rsid w:val="50C00C69"/>
    <w:rsid w:val="53A91E2F"/>
    <w:rsid w:val="57544413"/>
    <w:rsid w:val="593752E6"/>
    <w:rsid w:val="5A2138D3"/>
    <w:rsid w:val="5ABE07F7"/>
    <w:rsid w:val="5C313A29"/>
    <w:rsid w:val="62962FA6"/>
    <w:rsid w:val="63415F9A"/>
    <w:rsid w:val="64253D37"/>
    <w:rsid w:val="67CF4401"/>
    <w:rsid w:val="683A729E"/>
    <w:rsid w:val="69A65E08"/>
    <w:rsid w:val="69A76D62"/>
    <w:rsid w:val="69FD1437"/>
    <w:rsid w:val="6A566D9C"/>
    <w:rsid w:val="6E4E4E28"/>
    <w:rsid w:val="6EB80143"/>
    <w:rsid w:val="70E21FE2"/>
    <w:rsid w:val="712E726F"/>
    <w:rsid w:val="719D73EA"/>
    <w:rsid w:val="72D55DE6"/>
    <w:rsid w:val="735107EF"/>
    <w:rsid w:val="74191CF0"/>
    <w:rsid w:val="76790130"/>
    <w:rsid w:val="773355F1"/>
    <w:rsid w:val="77E15976"/>
    <w:rsid w:val="78B72256"/>
    <w:rsid w:val="7D856AAD"/>
    <w:rsid w:val="7FD25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1"/>
    <w:qFormat/>
    <w:uiPriority w:val="1"/>
    <w:rPr>
      <w:sz w:val="32"/>
      <w:szCs w:val="32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paragraph" w:styleId="8">
    <w:name w:val="List Paragraph"/>
    <w:basedOn w:val="1"/>
    <w:qFormat/>
    <w:uiPriority w:val="99"/>
    <w:pPr>
      <w:ind w:firstLine="420" w:firstLineChars="200"/>
    </w:pPr>
  </w:style>
  <w:style w:type="character" w:customStyle="1" w:styleId="9">
    <w:name w:val="页眉 字符"/>
    <w:basedOn w:val="6"/>
    <w:link w:val="4"/>
    <w:qFormat/>
    <w:uiPriority w:val="0"/>
    <w:rPr>
      <w:rFonts w:ascii="宋体" w:hAnsi="宋体" w:cs="宋体"/>
      <w:sz w:val="18"/>
      <w:szCs w:val="18"/>
      <w:lang w:val="zh-CN" w:bidi="zh-CN"/>
    </w:rPr>
  </w:style>
  <w:style w:type="character" w:customStyle="1" w:styleId="10">
    <w:name w:val="页脚 字符"/>
    <w:basedOn w:val="6"/>
    <w:link w:val="3"/>
    <w:qFormat/>
    <w:uiPriority w:val="0"/>
    <w:rPr>
      <w:rFonts w:ascii="宋体" w:hAnsi="宋体" w:cs="宋体"/>
      <w:sz w:val="18"/>
      <w:szCs w:val="18"/>
      <w:lang w:val="zh-CN" w:bidi="zh-CN"/>
    </w:rPr>
  </w:style>
  <w:style w:type="character" w:customStyle="1" w:styleId="11">
    <w:name w:val="正文文本 字符"/>
    <w:basedOn w:val="6"/>
    <w:link w:val="2"/>
    <w:qFormat/>
    <w:uiPriority w:val="1"/>
    <w:rPr>
      <w:rFonts w:ascii="宋体" w:hAnsi="宋体" w:cs="宋体"/>
      <w:sz w:val="32"/>
      <w:szCs w:val="3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510</Words>
  <Characters>564</Characters>
  <Lines>13</Lines>
  <Paragraphs>3</Paragraphs>
  <TotalTime>22</TotalTime>
  <ScaleCrop>false</ScaleCrop>
  <LinksUpToDate>false</LinksUpToDate>
  <CharactersWithSpaces>564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2020-02-24T07:58:00Z</dcterms:created>
  <dc:creator>flora</dc:creator>
  <cp:lastModifiedBy>Administrator</cp:lastModifiedBy>
  <dcterms:modified xsi:type="dcterms:W3CDTF">2025-03-24T08:03:42Z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7DC6CE70865F40EC97EE25981574E6C5_12</vt:lpwstr>
  </property>
  <property fmtid="{D5CDD505-2E9C-101B-9397-08002B2CF9AE}" pid="4" name="KSOTemplateDocerSaveRecord">
    <vt:lpwstr>eyJoZGlkIjoiNTQxYjJiZGNlMDg3MzFjNWRiZWVkNDczNDllNGQ3MjkiLCJ1c2VySWQiOiI2MDIxMDM1ODIifQ==</vt:lpwstr>
  </property>
</Properties>
</file>